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D9" w:rsidRPr="001004C9" w:rsidRDefault="00D26DD9" w:rsidP="00D26DD9">
      <w:pPr>
        <w:spacing w:after="0" w:line="240" w:lineRule="auto"/>
        <w:ind w:left="2552" w:hanging="198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104470745"/>
      <w:bookmarkStart w:id="1" w:name="_Toc108525294"/>
      <w:bookmarkStart w:id="2" w:name="_Toc112385895"/>
      <w:bookmarkStart w:id="3" w:name="_Toc112385999"/>
      <w:bookmarkStart w:id="4" w:name="_Toc112386519"/>
      <w:bookmarkStart w:id="5" w:name="_Toc112389162"/>
      <w:bookmarkStart w:id="6" w:name="_Toc121822826"/>
      <w:bookmarkStart w:id="7" w:name="_Toc156626657"/>
      <w:bookmarkStart w:id="8" w:name="_Toc186271129"/>
      <w:r w:rsidRPr="001004C9">
        <w:rPr>
          <w:rFonts w:ascii="Times New Roman" w:hAnsi="Times New Roman"/>
          <w:b/>
          <w:bCs/>
          <w:iCs/>
          <w:sz w:val="24"/>
          <w:szCs w:val="24"/>
          <w:u w:val="single"/>
        </w:rPr>
        <w:t>Многосторонние соглашения в области охраны окружающей среды и основные конвенции МОТ, ратифицированные Россией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D26DD9" w:rsidRPr="00507225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26DD9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Зарождение лесной сертификации тесно связано с международными конвенциями и процессами по устойчивому управлению лесами. </w:t>
      </w:r>
      <w:r w:rsidRPr="00A25CA9">
        <w:rPr>
          <w:rFonts w:ascii="Times New Roman" w:hAnsi="Times New Roman"/>
          <w:i/>
          <w:sz w:val="24"/>
          <w:szCs w:val="24"/>
        </w:rPr>
        <w:t>Конвенция</w:t>
      </w:r>
      <w:r>
        <w:rPr>
          <w:rFonts w:ascii="Times New Roman" w:hAnsi="Times New Roman"/>
          <w:sz w:val="24"/>
          <w:szCs w:val="24"/>
        </w:rPr>
        <w:t xml:space="preserve"> – форма международного договора, в котором прописанные нормы являются юридически обязательными для сторон, подписавших эту конвенцию.</w:t>
      </w:r>
    </w:p>
    <w:p w:rsidR="00D26DD9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6DD9" w:rsidRPr="0009235F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235F">
        <w:rPr>
          <w:rFonts w:ascii="Times New Roman" w:hAnsi="Times New Roman"/>
          <w:b/>
          <w:sz w:val="24"/>
          <w:szCs w:val="24"/>
        </w:rPr>
        <w:t>1 Международные конвенции и процессы по устойчивому управлению лесами</w:t>
      </w:r>
    </w:p>
    <w:p w:rsidR="00D26DD9" w:rsidRPr="004E5BD0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D26DD9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Важнейшей вехой в развитии устойчивого использования лесных ресурсов стала </w:t>
      </w:r>
      <w:r w:rsidRPr="00A25CA9">
        <w:rPr>
          <w:rFonts w:ascii="Times New Roman" w:hAnsi="Times New Roman"/>
          <w:i/>
          <w:sz w:val="24"/>
          <w:szCs w:val="24"/>
        </w:rPr>
        <w:t>Кон</w:t>
      </w:r>
      <w:r>
        <w:rPr>
          <w:rFonts w:ascii="Times New Roman" w:hAnsi="Times New Roman"/>
          <w:i/>
          <w:sz w:val="24"/>
          <w:szCs w:val="24"/>
        </w:rPr>
        <w:t>ф</w:t>
      </w:r>
      <w:r w:rsidRPr="00A25CA9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>ре</w:t>
      </w:r>
      <w:r w:rsidRPr="00A25CA9">
        <w:rPr>
          <w:rFonts w:ascii="Times New Roman" w:hAnsi="Times New Roman"/>
          <w:i/>
          <w:sz w:val="24"/>
          <w:szCs w:val="24"/>
        </w:rPr>
        <w:t>нция ООН по окружающей среде и развитию в Рио-де-Жанейро</w:t>
      </w:r>
      <w:r>
        <w:rPr>
          <w:rFonts w:ascii="Times New Roman" w:hAnsi="Times New Roman"/>
          <w:sz w:val="24"/>
          <w:szCs w:val="24"/>
        </w:rPr>
        <w:t xml:space="preserve"> (1992). Конференция фактически отвергла модель развития, основанную на избыточной эксплуатации природных, в том числе лесных, ресурсов. Была провозглашена необходимость перехода мирового сообщества к устойчивому развитию. Конференция приняла </w:t>
      </w:r>
      <w:r w:rsidRPr="00AA2025">
        <w:rPr>
          <w:rFonts w:ascii="Times New Roman" w:hAnsi="Times New Roman"/>
          <w:i/>
          <w:sz w:val="24"/>
          <w:szCs w:val="24"/>
        </w:rPr>
        <w:t>Конвенцию</w:t>
      </w:r>
      <w:r>
        <w:rPr>
          <w:rFonts w:ascii="Times New Roman" w:hAnsi="Times New Roman"/>
          <w:i/>
          <w:sz w:val="24"/>
          <w:szCs w:val="24"/>
        </w:rPr>
        <w:t xml:space="preserve"> о биологическом разнообразии</w:t>
      </w:r>
      <w:r>
        <w:rPr>
          <w:rFonts w:ascii="Times New Roman" w:hAnsi="Times New Roman"/>
          <w:sz w:val="24"/>
          <w:szCs w:val="24"/>
        </w:rPr>
        <w:t xml:space="preserve"> и некоторые другие документы, относящиеся к лесному сектору. Они послужили основой для законодательных актов и решений правительств многих государств мира, связанных с переходом к устойчивому развитию.</w:t>
      </w:r>
    </w:p>
    <w:p w:rsidR="00D26DD9" w:rsidRPr="004E5BD0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D26DD9" w:rsidRPr="00757C4F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7C4F">
        <w:rPr>
          <w:rFonts w:ascii="Times New Roman" w:hAnsi="Times New Roman"/>
          <w:sz w:val="24"/>
          <w:szCs w:val="24"/>
        </w:rPr>
        <w:t>Важнейшие международные конвенции и процессы в области управления лесами и охраны животного и растительного мира:</w:t>
      </w:r>
    </w:p>
    <w:p w:rsidR="00D26DD9" w:rsidRDefault="00D26DD9" w:rsidP="00D26DD9">
      <w:pPr>
        <w:pStyle w:val="a3"/>
        <w:numPr>
          <w:ilvl w:val="0"/>
          <w:numId w:val="1"/>
        </w:numPr>
        <w:spacing w:after="0" w:line="24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 w:rsidRPr="00E80709">
        <w:rPr>
          <w:rFonts w:ascii="Times New Roman" w:hAnsi="Times New Roman"/>
          <w:i/>
          <w:sz w:val="24"/>
          <w:szCs w:val="24"/>
        </w:rPr>
        <w:t>Конвенция о международной торговле видами дикой фауны и флоры, находящимися под угрозой исчезновения (</w:t>
      </w:r>
      <w:r w:rsidRPr="00E80709">
        <w:rPr>
          <w:rFonts w:ascii="Times New Roman" w:hAnsi="Times New Roman"/>
          <w:i/>
          <w:sz w:val="24"/>
          <w:szCs w:val="24"/>
          <w:lang w:val="en-US"/>
        </w:rPr>
        <w:t>CITES</w:t>
      </w:r>
      <w:r w:rsidRPr="00E80709">
        <w:rPr>
          <w:rFonts w:ascii="Times New Roman" w:hAnsi="Times New Roman"/>
          <w:i/>
          <w:sz w:val="24"/>
          <w:szCs w:val="24"/>
        </w:rPr>
        <w:t>)</w:t>
      </w:r>
      <w:r w:rsidRPr="00E80709">
        <w:rPr>
          <w:rFonts w:ascii="Times New Roman" w:hAnsi="Times New Roman"/>
          <w:sz w:val="24"/>
          <w:szCs w:val="24"/>
        </w:rPr>
        <w:t xml:space="preserve">. Подписана в 1973 г. Служит для контроля и оценки торговли такими видами. Секретариат </w:t>
      </w:r>
      <w:r w:rsidRPr="00E80709">
        <w:rPr>
          <w:rFonts w:ascii="Times New Roman" w:hAnsi="Times New Roman"/>
          <w:sz w:val="24"/>
          <w:szCs w:val="24"/>
          <w:lang w:val="en-US"/>
        </w:rPr>
        <w:t>CITES</w:t>
      </w:r>
      <w:r w:rsidRPr="00E80709">
        <w:rPr>
          <w:rFonts w:ascii="Times New Roman" w:hAnsi="Times New Roman"/>
          <w:sz w:val="24"/>
          <w:szCs w:val="24"/>
        </w:rPr>
        <w:t xml:space="preserve"> выдает разрешения на торговлю, экспорт и импорт животных и растений.</w:t>
      </w:r>
    </w:p>
    <w:p w:rsidR="00D26DD9" w:rsidRDefault="00D26DD9" w:rsidP="00D26DD9">
      <w:pPr>
        <w:pStyle w:val="a3"/>
        <w:numPr>
          <w:ilvl w:val="0"/>
          <w:numId w:val="1"/>
        </w:numPr>
        <w:spacing w:after="0" w:line="24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 w:rsidRPr="00E80709">
        <w:rPr>
          <w:rFonts w:ascii="Times New Roman" w:hAnsi="Times New Roman"/>
          <w:i/>
          <w:sz w:val="24"/>
          <w:szCs w:val="24"/>
        </w:rPr>
        <w:t>Конвенция о биологическом разнообразии</w:t>
      </w:r>
      <w:r w:rsidRPr="00E80709">
        <w:rPr>
          <w:rFonts w:ascii="Times New Roman" w:hAnsi="Times New Roman"/>
          <w:sz w:val="24"/>
          <w:szCs w:val="24"/>
        </w:rPr>
        <w:t>. Подписана на встрече глав государств и правительств в Рио-де-Жанейро в 1992 г.</w:t>
      </w:r>
    </w:p>
    <w:p w:rsidR="00D26DD9" w:rsidRDefault="00D26DD9" w:rsidP="00D26DD9">
      <w:pPr>
        <w:pStyle w:val="a3"/>
        <w:numPr>
          <w:ilvl w:val="0"/>
          <w:numId w:val="1"/>
        </w:numPr>
        <w:spacing w:after="0" w:line="24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 w:rsidRPr="00E80709">
        <w:rPr>
          <w:rFonts w:ascii="Times New Roman" w:hAnsi="Times New Roman"/>
          <w:i/>
          <w:sz w:val="24"/>
          <w:szCs w:val="24"/>
        </w:rPr>
        <w:t>Хельсинский и Монреальский процессы</w:t>
      </w:r>
      <w:r w:rsidRPr="00E80709">
        <w:rPr>
          <w:rFonts w:ascii="Times New Roman" w:hAnsi="Times New Roman"/>
          <w:sz w:val="24"/>
          <w:szCs w:val="24"/>
        </w:rPr>
        <w:t xml:space="preserve"> – инициативы правительств ряда стран по созданию универсальных международных критериев и индикаторов устойчивого управления лесами, разработанных для лесов Европы (Хельсинский процесс) и для остальных умеренных и бореальных лесов мира (Монреальский процесс).</w:t>
      </w:r>
    </w:p>
    <w:p w:rsidR="00D26DD9" w:rsidRPr="004E5BD0" w:rsidRDefault="00D26DD9" w:rsidP="00D26DD9">
      <w:pPr>
        <w:pStyle w:val="a3"/>
        <w:spacing w:after="0" w:line="240" w:lineRule="auto"/>
        <w:ind w:left="737"/>
        <w:jc w:val="both"/>
        <w:rPr>
          <w:rFonts w:ascii="Times New Roman" w:hAnsi="Times New Roman"/>
          <w:sz w:val="10"/>
          <w:szCs w:val="10"/>
        </w:rPr>
      </w:pPr>
    </w:p>
    <w:p w:rsidR="00D26DD9" w:rsidRPr="00757C4F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7C4F">
        <w:rPr>
          <w:rFonts w:ascii="Times New Roman" w:hAnsi="Times New Roman"/>
          <w:sz w:val="24"/>
          <w:szCs w:val="24"/>
        </w:rPr>
        <w:t>Международные конвенции по охране животного и растительного мира, действующие в Российской Федерации:</w:t>
      </w:r>
    </w:p>
    <w:p w:rsidR="00D26DD9" w:rsidRDefault="00D26DD9" w:rsidP="00D26DD9">
      <w:pPr>
        <w:pStyle w:val="a3"/>
        <w:numPr>
          <w:ilvl w:val="0"/>
          <w:numId w:val="2"/>
        </w:numPr>
        <w:spacing w:after="0" w:line="24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 w:rsidRPr="00E80709">
        <w:rPr>
          <w:rFonts w:ascii="Times New Roman" w:hAnsi="Times New Roman"/>
          <w:i/>
          <w:sz w:val="24"/>
          <w:szCs w:val="24"/>
        </w:rPr>
        <w:t>Конвенция о водно-болотных угодьях, имеющих международное значение</w:t>
      </w:r>
      <w:r>
        <w:rPr>
          <w:rFonts w:ascii="Times New Roman" w:hAnsi="Times New Roman"/>
          <w:i/>
          <w:sz w:val="24"/>
          <w:szCs w:val="24"/>
        </w:rPr>
        <w:t>,</w:t>
      </w:r>
      <w:r w:rsidRPr="00E80709">
        <w:rPr>
          <w:rFonts w:ascii="Times New Roman" w:hAnsi="Times New Roman"/>
          <w:i/>
          <w:sz w:val="24"/>
          <w:szCs w:val="24"/>
        </w:rPr>
        <w:t xml:space="preserve"> главным образом в качестве местообитаний водоплавающих птиц – Рамсарская конвенция</w:t>
      </w:r>
      <w:r w:rsidRPr="00E80709">
        <w:rPr>
          <w:rFonts w:ascii="Times New Roman" w:hAnsi="Times New Roman"/>
          <w:sz w:val="24"/>
          <w:szCs w:val="24"/>
        </w:rPr>
        <w:t>. Россия стала стороной конвенции в составе СССР в 1975 г.</w:t>
      </w:r>
    </w:p>
    <w:p w:rsidR="00D26DD9" w:rsidRDefault="00D26DD9" w:rsidP="00D26DD9">
      <w:pPr>
        <w:pStyle w:val="a3"/>
        <w:numPr>
          <w:ilvl w:val="0"/>
          <w:numId w:val="2"/>
        </w:numPr>
        <w:spacing w:after="0" w:line="24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 w:rsidRPr="00E80709">
        <w:rPr>
          <w:rFonts w:ascii="Times New Roman" w:hAnsi="Times New Roman"/>
          <w:i/>
          <w:sz w:val="24"/>
          <w:szCs w:val="24"/>
        </w:rPr>
        <w:t>Конвенция о международной торговле видами дикой фауны и флоры, находящимися под угрозой исчезновения</w:t>
      </w:r>
      <w:r w:rsidRPr="00E80709">
        <w:rPr>
          <w:rFonts w:ascii="Times New Roman" w:hAnsi="Times New Roman"/>
          <w:sz w:val="24"/>
          <w:szCs w:val="24"/>
        </w:rPr>
        <w:t>. Вступила в силу в СССР 08.12.1976 г. Перечень видов, включенных в конвенцию, действует с 11.06.1992 г.</w:t>
      </w:r>
    </w:p>
    <w:p w:rsidR="00D26DD9" w:rsidRDefault="00D26DD9" w:rsidP="00D26DD9">
      <w:pPr>
        <w:pStyle w:val="a3"/>
        <w:numPr>
          <w:ilvl w:val="0"/>
          <w:numId w:val="2"/>
        </w:numPr>
        <w:spacing w:after="0" w:line="24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 w:rsidRPr="00E80709">
        <w:rPr>
          <w:rFonts w:ascii="Times New Roman" w:hAnsi="Times New Roman"/>
          <w:i/>
          <w:sz w:val="24"/>
          <w:szCs w:val="24"/>
        </w:rPr>
        <w:t>Конвенция об охране Всемирного культурного и природного наследия</w:t>
      </w:r>
      <w:r w:rsidRPr="00E80709">
        <w:rPr>
          <w:rFonts w:ascii="Times New Roman" w:hAnsi="Times New Roman"/>
          <w:sz w:val="24"/>
          <w:szCs w:val="24"/>
        </w:rPr>
        <w:t>. Ратифицирована СССР в 1988 г. и Россией в 2009 г.</w:t>
      </w:r>
    </w:p>
    <w:p w:rsidR="00D26DD9" w:rsidRPr="00E80709" w:rsidRDefault="00D26DD9" w:rsidP="00D26DD9">
      <w:pPr>
        <w:pStyle w:val="a3"/>
        <w:numPr>
          <w:ilvl w:val="0"/>
          <w:numId w:val="2"/>
        </w:numPr>
        <w:spacing w:after="0" w:line="240" w:lineRule="auto"/>
        <w:ind w:left="737" w:hanging="170"/>
        <w:jc w:val="both"/>
        <w:rPr>
          <w:rFonts w:ascii="Times New Roman" w:hAnsi="Times New Roman"/>
          <w:sz w:val="24"/>
          <w:szCs w:val="24"/>
        </w:rPr>
      </w:pPr>
      <w:r w:rsidRPr="00E80709">
        <w:rPr>
          <w:rFonts w:ascii="Times New Roman" w:hAnsi="Times New Roman"/>
          <w:i/>
          <w:sz w:val="24"/>
          <w:szCs w:val="24"/>
        </w:rPr>
        <w:t>Конвенция о биологическом разнообразии</w:t>
      </w:r>
      <w:r w:rsidRPr="00E80709">
        <w:rPr>
          <w:rFonts w:ascii="Times New Roman" w:hAnsi="Times New Roman"/>
          <w:sz w:val="24"/>
          <w:szCs w:val="24"/>
        </w:rPr>
        <w:t xml:space="preserve">. Ратифицирована в 1996 г., подписаны связанные с ней документы, например, «Повестка дня на </w:t>
      </w:r>
      <w:r w:rsidRPr="00E80709">
        <w:rPr>
          <w:rFonts w:ascii="Times New Roman" w:hAnsi="Times New Roman"/>
          <w:sz w:val="24"/>
          <w:szCs w:val="24"/>
          <w:lang w:val="en-US"/>
        </w:rPr>
        <w:t>XXI</w:t>
      </w:r>
      <w:r w:rsidRPr="00E80709">
        <w:rPr>
          <w:rFonts w:ascii="Times New Roman" w:hAnsi="Times New Roman"/>
          <w:sz w:val="24"/>
          <w:szCs w:val="24"/>
        </w:rPr>
        <w:t xml:space="preserve"> век: Лесные принципы» и др.</w:t>
      </w:r>
    </w:p>
    <w:p w:rsidR="00D26DD9" w:rsidRPr="004E5BD0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D26DD9" w:rsidRPr="000005DA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005DA">
        <w:rPr>
          <w:rFonts w:ascii="Times New Roman" w:hAnsi="Times New Roman"/>
          <w:bCs/>
          <w:i/>
          <w:iCs/>
          <w:sz w:val="24"/>
          <w:szCs w:val="24"/>
        </w:rPr>
        <w:t>Конвенция по международной торговле видами дикой фауны и флоры, находящимися под угрозой исчезновения (СИТЕС)</w:t>
      </w:r>
    </w:p>
    <w:p w:rsidR="00D26DD9" w:rsidRPr="000005DA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005DA">
        <w:rPr>
          <w:rFonts w:ascii="Times New Roman" w:hAnsi="Times New Roman"/>
          <w:bCs/>
          <w:iCs/>
          <w:sz w:val="24"/>
          <w:szCs w:val="24"/>
        </w:rPr>
        <w:t>СИТЕС была подписана в Вашингтоне (США) 3 марта 1973 года.</w:t>
      </w:r>
    </w:p>
    <w:p w:rsidR="00D26DD9" w:rsidRPr="000005DA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005DA">
        <w:rPr>
          <w:rFonts w:ascii="Times New Roman" w:hAnsi="Times New Roman"/>
          <w:bCs/>
          <w:iCs/>
          <w:sz w:val="24"/>
          <w:szCs w:val="24"/>
        </w:rPr>
        <w:t>Цель данной конвенции – обеспечить международный контроль над торговлей дикими видами животных и растений, численность которых подорвана или может быть подорвана из-за того, что они являются популярными объектами торговли. Конвенция вступила в силу в 197</w:t>
      </w:r>
      <w:r>
        <w:rPr>
          <w:rFonts w:ascii="Times New Roman" w:hAnsi="Times New Roman"/>
          <w:bCs/>
          <w:iCs/>
          <w:sz w:val="24"/>
          <w:szCs w:val="24"/>
        </w:rPr>
        <w:t>5</w:t>
      </w:r>
      <w:r w:rsidRPr="000005DA">
        <w:rPr>
          <w:rFonts w:ascii="Times New Roman" w:hAnsi="Times New Roman"/>
          <w:bCs/>
          <w:iCs/>
          <w:sz w:val="24"/>
          <w:szCs w:val="24"/>
        </w:rPr>
        <w:t xml:space="preserve"> г. В 197</w:t>
      </w:r>
      <w:r>
        <w:rPr>
          <w:rFonts w:ascii="Times New Roman" w:hAnsi="Times New Roman"/>
          <w:bCs/>
          <w:iCs/>
          <w:sz w:val="24"/>
          <w:szCs w:val="24"/>
        </w:rPr>
        <w:t>6</w:t>
      </w:r>
      <w:r w:rsidRPr="000005DA">
        <w:rPr>
          <w:rFonts w:ascii="Times New Roman" w:hAnsi="Times New Roman"/>
          <w:bCs/>
          <w:iCs/>
          <w:sz w:val="24"/>
          <w:szCs w:val="24"/>
        </w:rPr>
        <w:t xml:space="preserve"> г. к ней присоединился СССР. С 199</w:t>
      </w:r>
      <w:r>
        <w:rPr>
          <w:rFonts w:ascii="Times New Roman" w:hAnsi="Times New Roman"/>
          <w:bCs/>
          <w:iCs/>
          <w:sz w:val="24"/>
          <w:szCs w:val="24"/>
        </w:rPr>
        <w:t>2</w:t>
      </w:r>
      <w:r w:rsidRPr="000005DA">
        <w:rPr>
          <w:rFonts w:ascii="Times New Roman" w:hAnsi="Times New Roman"/>
          <w:bCs/>
          <w:iCs/>
          <w:sz w:val="24"/>
          <w:szCs w:val="24"/>
        </w:rPr>
        <w:t xml:space="preserve"> г. Российская Федерация на правах продолжателя является участником или Стороной Конвенции.</w:t>
      </w:r>
    </w:p>
    <w:p w:rsidR="00D26DD9" w:rsidRPr="000005DA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005DA">
        <w:rPr>
          <w:rFonts w:ascii="Times New Roman" w:hAnsi="Times New Roman"/>
          <w:bCs/>
          <w:iCs/>
          <w:sz w:val="24"/>
          <w:szCs w:val="24"/>
        </w:rPr>
        <w:t>С целью сохранения редких видов животных и растений конвенция регулирует их перемещение через государственные границы стран</w:t>
      </w:r>
      <w:r>
        <w:rPr>
          <w:rFonts w:ascii="Times New Roman" w:hAnsi="Times New Roman"/>
          <w:bCs/>
          <w:iCs/>
          <w:sz w:val="24"/>
          <w:szCs w:val="24"/>
        </w:rPr>
        <w:t>-</w:t>
      </w:r>
      <w:r w:rsidRPr="000005DA">
        <w:rPr>
          <w:rFonts w:ascii="Times New Roman" w:hAnsi="Times New Roman"/>
          <w:bCs/>
          <w:iCs/>
          <w:sz w:val="24"/>
          <w:szCs w:val="24"/>
        </w:rPr>
        <w:t xml:space="preserve">участниц СИТЕС. Все виды животных и растений, подпадающие под действие СИТЕС, включены в списки Приложений СИТЕС. Торговля </w:t>
      </w:r>
      <w:r w:rsidRPr="000005DA">
        <w:rPr>
          <w:rFonts w:ascii="Times New Roman" w:hAnsi="Times New Roman"/>
          <w:bCs/>
          <w:iCs/>
          <w:sz w:val="24"/>
          <w:szCs w:val="24"/>
        </w:rPr>
        <w:lastRenderedPageBreak/>
        <w:t>видами, включенными в ее Приложение I, запрещена (хотя имеются исключения). Международная торговля видами, включенными в Приложение II, разрешена, однако вывоз и ввоз этих видов осуществляется только по специальным разрешениям СИТЕС, которые выдают национальные административные органы СИТЕС, назначаемые правительствами стран</w:t>
      </w:r>
      <w:r>
        <w:rPr>
          <w:rFonts w:ascii="Times New Roman" w:hAnsi="Times New Roman"/>
          <w:bCs/>
          <w:iCs/>
          <w:sz w:val="24"/>
          <w:szCs w:val="24"/>
        </w:rPr>
        <w:t>-</w:t>
      </w:r>
      <w:r w:rsidRPr="000005DA">
        <w:rPr>
          <w:rFonts w:ascii="Times New Roman" w:hAnsi="Times New Roman"/>
          <w:bCs/>
          <w:iCs/>
          <w:sz w:val="24"/>
          <w:szCs w:val="24"/>
        </w:rPr>
        <w:t>участниц Конвенции. В России эти функции выполняет Министерство природных ресурсов Российской Федерации (в отношении осетровых видов рыб – Федеральное агентство по рыболовству Министерства сельского хозяйства).</w:t>
      </w:r>
    </w:p>
    <w:p w:rsidR="00D26DD9" w:rsidRPr="000005DA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005DA">
        <w:rPr>
          <w:rFonts w:ascii="Times New Roman" w:hAnsi="Times New Roman"/>
          <w:bCs/>
          <w:iCs/>
          <w:sz w:val="24"/>
          <w:szCs w:val="24"/>
        </w:rPr>
        <w:t>Перечень видов млекопитающих, птиц, рептилий, амфибий, рыб, беспозвоночных и растений, экспорт, реэкспорт и импорт которых, а также их частей или дериватов регулируется в соответствии с Конвенцией о международной торговле видами дикой фауны и флоры, находящимися под угрозой исчезновения (СИТЕС), утвержден 12 Конференцией Сторон СИТЕС (Сантьяго, ноябрь 2002 года).</w:t>
      </w:r>
    </w:p>
    <w:p w:rsidR="00D26DD9" w:rsidRPr="000005DA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005DA">
        <w:rPr>
          <w:rFonts w:ascii="Times New Roman" w:hAnsi="Times New Roman"/>
          <w:bCs/>
          <w:iCs/>
          <w:sz w:val="24"/>
          <w:szCs w:val="24"/>
        </w:rPr>
        <w:t xml:space="preserve">В число видов, подпадающих под действие СИТЕС, входят как виды, включенные в Красную книгу Российской Федерации (например, настоящий женьшень </w:t>
      </w:r>
      <w:r w:rsidRPr="000005DA">
        <w:rPr>
          <w:rFonts w:ascii="Times New Roman" w:hAnsi="Times New Roman"/>
          <w:bCs/>
          <w:i/>
          <w:iCs/>
          <w:sz w:val="24"/>
          <w:szCs w:val="24"/>
        </w:rPr>
        <w:t>Panax ginseng,</w:t>
      </w:r>
      <w:r w:rsidRPr="000005DA">
        <w:rPr>
          <w:rFonts w:ascii="Times New Roman" w:hAnsi="Times New Roman"/>
          <w:bCs/>
          <w:iCs/>
          <w:sz w:val="24"/>
          <w:szCs w:val="24"/>
        </w:rPr>
        <w:t xml:space="preserve"> беркут </w:t>
      </w:r>
      <w:r w:rsidRPr="000005DA">
        <w:rPr>
          <w:rFonts w:ascii="Times New Roman" w:hAnsi="Times New Roman"/>
          <w:bCs/>
          <w:i/>
          <w:iCs/>
          <w:sz w:val="24"/>
          <w:szCs w:val="24"/>
        </w:rPr>
        <w:t>Aquila chrysaetos</w:t>
      </w:r>
      <w:r w:rsidRPr="000005DA">
        <w:rPr>
          <w:rFonts w:ascii="Times New Roman" w:hAnsi="Times New Roman"/>
          <w:bCs/>
          <w:iCs/>
          <w:sz w:val="24"/>
          <w:szCs w:val="24"/>
        </w:rPr>
        <w:t xml:space="preserve">, балобан </w:t>
      </w:r>
      <w:r w:rsidRPr="000005DA">
        <w:rPr>
          <w:rFonts w:ascii="Times New Roman" w:hAnsi="Times New Roman"/>
          <w:bCs/>
          <w:i/>
          <w:iCs/>
          <w:sz w:val="24"/>
          <w:szCs w:val="24"/>
        </w:rPr>
        <w:t>Falco cherrug</w:t>
      </w:r>
      <w:r w:rsidRPr="000005DA">
        <w:rPr>
          <w:rFonts w:ascii="Times New Roman" w:hAnsi="Times New Roman"/>
          <w:bCs/>
          <w:iCs/>
          <w:sz w:val="24"/>
          <w:szCs w:val="24"/>
        </w:rPr>
        <w:t xml:space="preserve">, амурский тигр </w:t>
      </w:r>
      <w:r w:rsidRPr="000005DA">
        <w:rPr>
          <w:rFonts w:ascii="Times New Roman" w:hAnsi="Times New Roman"/>
          <w:bCs/>
          <w:i/>
          <w:iCs/>
          <w:sz w:val="24"/>
          <w:szCs w:val="24"/>
        </w:rPr>
        <w:t>Panthera tigris altaica</w:t>
      </w:r>
      <w:r w:rsidRPr="000005DA">
        <w:rPr>
          <w:rFonts w:ascii="Times New Roman" w:hAnsi="Times New Roman"/>
          <w:bCs/>
          <w:iCs/>
          <w:sz w:val="24"/>
          <w:szCs w:val="24"/>
        </w:rPr>
        <w:t xml:space="preserve">), так и менее редкие виды, незаконная добыча которых особенно процветает (филин </w:t>
      </w:r>
      <w:r w:rsidRPr="000005DA">
        <w:rPr>
          <w:rFonts w:ascii="Times New Roman" w:hAnsi="Times New Roman"/>
          <w:bCs/>
          <w:i/>
          <w:iCs/>
          <w:sz w:val="24"/>
          <w:szCs w:val="24"/>
        </w:rPr>
        <w:t>Bubo bubo</w:t>
      </w:r>
      <w:r w:rsidRPr="000005DA">
        <w:rPr>
          <w:rFonts w:ascii="Times New Roman" w:hAnsi="Times New Roman"/>
          <w:bCs/>
          <w:iCs/>
          <w:sz w:val="24"/>
          <w:szCs w:val="24"/>
        </w:rPr>
        <w:t xml:space="preserve">, кабарга </w:t>
      </w:r>
      <w:r w:rsidRPr="000005DA">
        <w:rPr>
          <w:rFonts w:ascii="Times New Roman" w:hAnsi="Times New Roman"/>
          <w:bCs/>
          <w:i/>
          <w:iCs/>
          <w:sz w:val="24"/>
          <w:szCs w:val="24"/>
        </w:rPr>
        <w:t>Moschus moschiferus</w:t>
      </w:r>
      <w:r w:rsidRPr="000005DA">
        <w:rPr>
          <w:rFonts w:ascii="Times New Roman" w:hAnsi="Times New Roman"/>
          <w:bCs/>
          <w:iCs/>
          <w:sz w:val="24"/>
          <w:szCs w:val="24"/>
        </w:rPr>
        <w:t xml:space="preserve">, бурый медведь </w:t>
      </w:r>
      <w:r w:rsidRPr="000005DA">
        <w:rPr>
          <w:rFonts w:ascii="Times New Roman" w:hAnsi="Times New Roman"/>
          <w:bCs/>
          <w:i/>
          <w:iCs/>
          <w:sz w:val="24"/>
          <w:szCs w:val="24"/>
        </w:rPr>
        <w:t>Ursus arctos</w:t>
      </w:r>
      <w:r w:rsidRPr="000005DA">
        <w:rPr>
          <w:rFonts w:ascii="Times New Roman" w:hAnsi="Times New Roman"/>
          <w:bCs/>
          <w:iCs/>
          <w:sz w:val="24"/>
          <w:szCs w:val="24"/>
        </w:rPr>
        <w:t xml:space="preserve">, волк </w:t>
      </w:r>
      <w:r w:rsidRPr="000005DA">
        <w:rPr>
          <w:rFonts w:ascii="Times New Roman" w:hAnsi="Times New Roman"/>
          <w:bCs/>
          <w:i/>
          <w:iCs/>
          <w:sz w:val="24"/>
          <w:szCs w:val="24"/>
        </w:rPr>
        <w:t>Canis lupus</w:t>
      </w:r>
      <w:r w:rsidRPr="000005DA">
        <w:rPr>
          <w:rFonts w:ascii="Times New Roman" w:hAnsi="Times New Roman"/>
          <w:bCs/>
          <w:iCs/>
          <w:sz w:val="24"/>
          <w:szCs w:val="24"/>
        </w:rPr>
        <w:t xml:space="preserve"> и др.).</w:t>
      </w:r>
    </w:p>
    <w:p w:rsidR="00D26DD9" w:rsidRPr="004E5BD0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D26DD9" w:rsidRPr="000005DA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45C28">
        <w:rPr>
          <w:rFonts w:ascii="Times New Roman" w:hAnsi="Times New Roman"/>
          <w:bCs/>
          <w:i/>
          <w:iCs/>
          <w:sz w:val="24"/>
          <w:szCs w:val="24"/>
        </w:rPr>
        <w:t>Конвенция о биологическом разнообразии</w:t>
      </w:r>
    </w:p>
    <w:p w:rsidR="00D26DD9" w:rsidRPr="004A1F70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A1F70">
        <w:rPr>
          <w:rFonts w:ascii="Times New Roman" w:hAnsi="Times New Roman"/>
          <w:bCs/>
          <w:iCs/>
          <w:sz w:val="24"/>
          <w:szCs w:val="24"/>
        </w:rPr>
        <w:t xml:space="preserve">Конвенция о биологическом разнообразии </w:t>
      </w:r>
      <w:r>
        <w:rPr>
          <w:rFonts w:ascii="Times New Roman" w:hAnsi="Times New Roman"/>
          <w:bCs/>
          <w:iCs/>
          <w:sz w:val="24"/>
          <w:szCs w:val="24"/>
        </w:rPr>
        <w:t xml:space="preserve">(КБР) </w:t>
      </w:r>
      <w:r w:rsidRPr="004A1F70">
        <w:rPr>
          <w:rFonts w:ascii="Times New Roman" w:hAnsi="Times New Roman"/>
          <w:bCs/>
          <w:iCs/>
          <w:sz w:val="24"/>
          <w:szCs w:val="24"/>
        </w:rPr>
        <w:t>была подписана на Конференции ООН по окружающей среде и развитию в Рио-де-Жанейро (Бразилия) в июне 1992 года. Конвенция была подписана Россией 13 июня 1992 года, ратифицирована Федеральным законом от 17 февраля 1995 года №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A1F70">
        <w:rPr>
          <w:rFonts w:ascii="Times New Roman" w:hAnsi="Times New Roman"/>
          <w:bCs/>
          <w:iCs/>
          <w:sz w:val="24"/>
          <w:szCs w:val="24"/>
        </w:rPr>
        <w:t>16-ФЗ.</w:t>
      </w:r>
    </w:p>
    <w:p w:rsidR="00D26DD9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Три основных цели данной конвенции:</w:t>
      </w:r>
    </w:p>
    <w:p w:rsidR="00D26DD9" w:rsidRDefault="00D26DD9" w:rsidP="00D26DD9">
      <w:pPr>
        <w:pStyle w:val="a3"/>
        <w:numPr>
          <w:ilvl w:val="0"/>
          <w:numId w:val="5"/>
        </w:numPr>
        <w:spacing w:after="0" w:line="240" w:lineRule="auto"/>
        <w:ind w:left="737" w:hanging="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1F70">
        <w:rPr>
          <w:rFonts w:ascii="Times New Roman" w:hAnsi="Times New Roman"/>
          <w:bCs/>
          <w:iCs/>
          <w:sz w:val="24"/>
          <w:szCs w:val="24"/>
        </w:rPr>
        <w:t>сохранен</w:t>
      </w:r>
      <w:r>
        <w:rPr>
          <w:rFonts w:ascii="Times New Roman" w:hAnsi="Times New Roman"/>
          <w:bCs/>
          <w:iCs/>
          <w:sz w:val="24"/>
          <w:szCs w:val="24"/>
        </w:rPr>
        <w:t>ие биологического разнообразия;</w:t>
      </w:r>
    </w:p>
    <w:p w:rsidR="00D26DD9" w:rsidRDefault="00D26DD9" w:rsidP="00D26DD9">
      <w:pPr>
        <w:pStyle w:val="a3"/>
        <w:numPr>
          <w:ilvl w:val="0"/>
          <w:numId w:val="5"/>
        </w:numPr>
        <w:spacing w:after="0" w:line="240" w:lineRule="auto"/>
        <w:ind w:left="737" w:hanging="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1F70">
        <w:rPr>
          <w:rFonts w:ascii="Times New Roman" w:hAnsi="Times New Roman"/>
          <w:bCs/>
          <w:iCs/>
          <w:sz w:val="24"/>
          <w:szCs w:val="24"/>
        </w:rPr>
        <w:t>устойчивое использование биологических ресурсов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D26DD9" w:rsidRPr="004A1F70" w:rsidRDefault="00D26DD9" w:rsidP="00D26DD9">
      <w:pPr>
        <w:pStyle w:val="a3"/>
        <w:numPr>
          <w:ilvl w:val="0"/>
          <w:numId w:val="5"/>
        </w:numPr>
        <w:spacing w:after="0" w:line="240" w:lineRule="auto"/>
        <w:ind w:left="737" w:hanging="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4A1F70">
        <w:rPr>
          <w:rFonts w:ascii="Times New Roman" w:hAnsi="Times New Roman"/>
          <w:bCs/>
          <w:iCs/>
          <w:sz w:val="24"/>
          <w:szCs w:val="24"/>
        </w:rPr>
        <w:t>справедливый и равный доступ к совместному использованию выгод от биоразнообразия.</w:t>
      </w:r>
    </w:p>
    <w:p w:rsidR="00D26DD9" w:rsidRPr="004E5BD0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D26DD9" w:rsidRPr="001B7000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1B7000">
        <w:rPr>
          <w:rFonts w:ascii="Times New Roman" w:hAnsi="Times New Roman"/>
          <w:bCs/>
          <w:i/>
          <w:iCs/>
          <w:sz w:val="24"/>
          <w:szCs w:val="24"/>
        </w:rPr>
        <w:t>Панъевропейская стратегия в области биологического и ландшафтного разнообразия</w:t>
      </w:r>
    </w:p>
    <w:p w:rsidR="00D26DD9" w:rsidRPr="001B7000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1B7000">
        <w:rPr>
          <w:rFonts w:ascii="Times New Roman" w:hAnsi="Times New Roman"/>
          <w:bCs/>
          <w:iCs/>
          <w:sz w:val="24"/>
          <w:szCs w:val="24"/>
        </w:rPr>
        <w:t>Панъевропейская стратегия в области биологического и ландшафтного разнообразия (ПЕСБЛР) была принята на 3-й Конференции министров «Окружающая среда для Европы» (София, 1995 г.). ПЕСБЛР декларируется как вклад Европы в усилия, направленные на содействие осуществлению Конвенции по биологическому разнообразию (1992 г.).</w:t>
      </w:r>
    </w:p>
    <w:p w:rsidR="00D26DD9" w:rsidRPr="001B7000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1B7000">
        <w:rPr>
          <w:rFonts w:ascii="Times New Roman" w:hAnsi="Times New Roman"/>
          <w:bCs/>
          <w:iCs/>
          <w:sz w:val="24"/>
          <w:szCs w:val="24"/>
        </w:rPr>
        <w:t>Цель конвенции – обеспечение сохранения биологического и ландшафтного разнообразия Европы.</w:t>
      </w:r>
    </w:p>
    <w:p w:rsidR="00D26DD9" w:rsidRPr="001B7000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1B7000">
        <w:rPr>
          <w:rFonts w:ascii="Times New Roman" w:hAnsi="Times New Roman"/>
          <w:bCs/>
          <w:iCs/>
          <w:sz w:val="24"/>
          <w:szCs w:val="24"/>
        </w:rPr>
        <w:t>Среди ее основных задач:</w:t>
      </w:r>
    </w:p>
    <w:p w:rsidR="00D26DD9" w:rsidRPr="001B7000" w:rsidRDefault="00D26DD9" w:rsidP="00D26DD9">
      <w:pPr>
        <w:numPr>
          <w:ilvl w:val="0"/>
          <w:numId w:val="4"/>
        </w:numPr>
        <w:spacing w:after="0" w:line="240" w:lineRule="auto"/>
        <w:ind w:left="737" w:hanging="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1B7000">
        <w:rPr>
          <w:rFonts w:ascii="Times New Roman" w:hAnsi="Times New Roman"/>
          <w:bCs/>
          <w:iCs/>
          <w:sz w:val="24"/>
          <w:szCs w:val="24"/>
        </w:rPr>
        <w:t>сохранение, улучшение состояния и восстановление ключевых экосистем, мест обитания, видов и элементов ландшафта посредством создания Панъевропейской экологической сети (ПЕЭС) и эффективного управления ею;</w:t>
      </w:r>
    </w:p>
    <w:p w:rsidR="00D26DD9" w:rsidRPr="001B7000" w:rsidRDefault="00D26DD9" w:rsidP="00D26DD9">
      <w:pPr>
        <w:numPr>
          <w:ilvl w:val="0"/>
          <w:numId w:val="4"/>
        </w:numPr>
        <w:spacing w:after="0" w:line="240" w:lineRule="auto"/>
        <w:ind w:left="737" w:hanging="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1B7000">
        <w:rPr>
          <w:rFonts w:ascii="Times New Roman" w:hAnsi="Times New Roman"/>
          <w:bCs/>
          <w:iCs/>
          <w:sz w:val="24"/>
          <w:szCs w:val="24"/>
        </w:rPr>
        <w:t>устойчивое управление положительным потенциалом биологического и ландшафтного разнообразия Европы и его устойчивое использование путем обеспечения оптимального использования социальных и экономических возможностей на местном, национальном и региональном (межгосударственном) уровнях.</w:t>
      </w:r>
    </w:p>
    <w:p w:rsidR="00D26DD9" w:rsidRPr="001B7000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1B7000">
        <w:rPr>
          <w:rFonts w:ascii="Times New Roman" w:hAnsi="Times New Roman"/>
          <w:bCs/>
          <w:iCs/>
          <w:sz w:val="24"/>
          <w:szCs w:val="24"/>
        </w:rPr>
        <w:t>ПЕСБЛР не направлена на введение нового законодательства или программ, но охватывает все инициативы в области биологического и ландшафтного разнообразия в рамках единого панъевропейского подхода. Правовую основу осуществления мер в рамках ПЕСБЛР составляют широко признанные международные соглашения и договоры.</w:t>
      </w:r>
    </w:p>
    <w:p w:rsidR="00D26DD9" w:rsidRPr="004E5BD0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D26DD9" w:rsidRPr="000005DA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45C28">
        <w:rPr>
          <w:rFonts w:ascii="Times New Roman" w:hAnsi="Times New Roman"/>
          <w:bCs/>
          <w:i/>
          <w:iCs/>
          <w:sz w:val="24"/>
          <w:szCs w:val="24"/>
        </w:rPr>
        <w:t>Конвенция о водно-болотных угодьях</w:t>
      </w:r>
      <w:r w:rsidRPr="00E80709">
        <w:rPr>
          <w:rFonts w:ascii="Times New Roman" w:hAnsi="Times New Roman"/>
          <w:i/>
          <w:sz w:val="24"/>
          <w:szCs w:val="24"/>
        </w:rPr>
        <w:t>, имеющих международное значение</w:t>
      </w:r>
      <w:r>
        <w:rPr>
          <w:rFonts w:ascii="Times New Roman" w:hAnsi="Times New Roman"/>
          <w:i/>
          <w:sz w:val="24"/>
          <w:szCs w:val="24"/>
        </w:rPr>
        <w:t>,</w:t>
      </w:r>
      <w:r w:rsidRPr="00E80709">
        <w:rPr>
          <w:rFonts w:ascii="Times New Roman" w:hAnsi="Times New Roman"/>
          <w:i/>
          <w:sz w:val="24"/>
          <w:szCs w:val="24"/>
        </w:rPr>
        <w:t xml:space="preserve"> главным образом в качестве местообитаний водоплавающих птиц</w:t>
      </w:r>
    </w:p>
    <w:p w:rsidR="00D26DD9" w:rsidRPr="00545C28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45C28">
        <w:rPr>
          <w:rFonts w:ascii="Times New Roman" w:hAnsi="Times New Roman"/>
          <w:bCs/>
          <w:iCs/>
          <w:sz w:val="24"/>
          <w:szCs w:val="24"/>
        </w:rPr>
        <w:t xml:space="preserve">Россия является участником Конвенции о водно-болотных угодьях, имеющих международное значение, главным образом в качестве местообитаний водоплавающих птиц. Конвенция была принята в Рамсаре 2 февраля 1971 года, поэтому также известна как Рамсарская конвенция. В рамках исполнения данной конвенции в России ряд территорий получил Рамсарский статус. Согласно </w:t>
      </w:r>
      <w:r>
        <w:rPr>
          <w:rFonts w:ascii="Times New Roman" w:hAnsi="Times New Roman"/>
          <w:bCs/>
          <w:iCs/>
          <w:sz w:val="24"/>
          <w:szCs w:val="24"/>
        </w:rPr>
        <w:t>с</w:t>
      </w:r>
      <w:r w:rsidRPr="00545C28">
        <w:rPr>
          <w:rFonts w:ascii="Times New Roman" w:hAnsi="Times New Roman"/>
          <w:bCs/>
          <w:iCs/>
          <w:sz w:val="24"/>
          <w:szCs w:val="24"/>
        </w:rPr>
        <w:t xml:space="preserve">т. 97 Земельного кодекса ценные водно-болотные угодья могут рассматриваться в качестве земель природоохранного назначения, и на них могут быть введены существенные </w:t>
      </w:r>
      <w:r w:rsidRPr="00545C28">
        <w:rPr>
          <w:rFonts w:ascii="Times New Roman" w:hAnsi="Times New Roman"/>
          <w:bCs/>
          <w:iCs/>
          <w:sz w:val="24"/>
          <w:szCs w:val="24"/>
        </w:rPr>
        <w:lastRenderedPageBreak/>
        <w:t>ограничения на природоразрушающие действия, а также меры, стимулирующие природосберегающую деятельность. Решение о придании такого статуса водно-болотному угодью принимается правительством Российской Федерации в случае, если Секретариат конвенции посчитает, что номинированная в установленном порядке территория отвечает критериям ценности.</w:t>
      </w:r>
    </w:p>
    <w:p w:rsidR="00D26DD9" w:rsidRPr="004E5BD0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D26DD9" w:rsidRPr="000005DA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005DA">
        <w:rPr>
          <w:rFonts w:ascii="Times New Roman" w:hAnsi="Times New Roman"/>
          <w:bCs/>
          <w:i/>
          <w:iCs/>
          <w:sz w:val="24"/>
          <w:szCs w:val="24"/>
        </w:rPr>
        <w:t>Конвенция об охране Всемирного культурного и природного наследия</w:t>
      </w:r>
    </w:p>
    <w:p w:rsidR="00D26DD9" w:rsidRPr="000005DA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005DA">
        <w:rPr>
          <w:rFonts w:ascii="Times New Roman" w:hAnsi="Times New Roman"/>
          <w:bCs/>
          <w:iCs/>
          <w:sz w:val="24"/>
          <w:szCs w:val="24"/>
        </w:rPr>
        <w:t>Конвенция об охране Всемирного культурного и природного наследия была принята ЮНЕСКО в Париже (Франция) 16 ноября 1972 года. Конвенция была ратифицирована Указом Президиума Верховного Совета СССР от 9 марта 1988 года №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005DA">
        <w:rPr>
          <w:rFonts w:ascii="Times New Roman" w:hAnsi="Times New Roman"/>
          <w:bCs/>
          <w:iCs/>
          <w:sz w:val="24"/>
          <w:szCs w:val="24"/>
        </w:rPr>
        <w:t>8595-XI. Ее основная задача – способствовать сохранению и популяризации объектов, имеющих исключительное значение для всего человечества. В исполнение данной конвенции был создан Комитет Всемирного наследия, на который была возложена обязанность по организации сохранения и популяризации Всемирного наследия, а также по ведению Списка объектов, имеющих «выдающуюся универсальную ценность с точки зрения истории, искусства, науки, эстетики, консервации или природной красоты» и «Списка Всемирного наследия, находящегося под угрозой». В состав объектов Всемирного наследия входят ООПТ разного уровня.</w:t>
      </w:r>
    </w:p>
    <w:p w:rsidR="00D26DD9" w:rsidRPr="004E5BD0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D26DD9" w:rsidRPr="00507225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 </w:t>
      </w:r>
      <w:r w:rsidRPr="00507225">
        <w:rPr>
          <w:rFonts w:ascii="Times New Roman" w:hAnsi="Times New Roman"/>
          <w:bCs/>
          <w:iCs/>
          <w:sz w:val="24"/>
          <w:szCs w:val="24"/>
        </w:rPr>
        <w:t>Конвенции Международной организации труда</w:t>
      </w:r>
    </w:p>
    <w:p w:rsidR="00D26DD9" w:rsidRPr="004E5BD0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10"/>
          <w:szCs w:val="10"/>
        </w:rPr>
      </w:pPr>
    </w:p>
    <w:p w:rsidR="00D26DD9" w:rsidRPr="00507225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07225">
        <w:rPr>
          <w:rFonts w:ascii="Times New Roman" w:hAnsi="Times New Roman"/>
          <w:bCs/>
          <w:iCs/>
          <w:sz w:val="24"/>
          <w:szCs w:val="24"/>
        </w:rPr>
        <w:t xml:space="preserve">Россией ратифицирован ряд конвенций Международной организации труда </w:t>
      </w:r>
      <w:r>
        <w:rPr>
          <w:rFonts w:ascii="Times New Roman" w:hAnsi="Times New Roman"/>
          <w:bCs/>
          <w:iCs/>
          <w:sz w:val="24"/>
          <w:szCs w:val="24"/>
        </w:rPr>
        <w:t>(</w:t>
      </w:r>
      <w:r w:rsidRPr="00507225">
        <w:rPr>
          <w:rFonts w:ascii="Times New Roman" w:hAnsi="Times New Roman"/>
          <w:bCs/>
          <w:iCs/>
          <w:sz w:val="24"/>
          <w:szCs w:val="24"/>
        </w:rPr>
        <w:t>МОТ</w:t>
      </w:r>
      <w:r>
        <w:rPr>
          <w:rFonts w:ascii="Times New Roman" w:hAnsi="Times New Roman"/>
          <w:bCs/>
          <w:iCs/>
          <w:sz w:val="24"/>
          <w:szCs w:val="24"/>
        </w:rPr>
        <w:t>)</w:t>
      </w:r>
      <w:r w:rsidRPr="00507225">
        <w:rPr>
          <w:rFonts w:ascii="Times New Roman" w:hAnsi="Times New Roman"/>
          <w:bCs/>
          <w:iCs/>
          <w:sz w:val="24"/>
          <w:szCs w:val="24"/>
        </w:rPr>
        <w:t>, часть из них имеет важное значение для выполнения требований ответственного управления лесами ЛПС:</w:t>
      </w:r>
    </w:p>
    <w:p w:rsidR="00D26DD9" w:rsidRPr="00507225" w:rsidRDefault="00D26DD9" w:rsidP="00D26DD9">
      <w:pPr>
        <w:numPr>
          <w:ilvl w:val="0"/>
          <w:numId w:val="3"/>
        </w:numPr>
        <w:spacing w:after="0" w:line="240" w:lineRule="auto"/>
        <w:ind w:left="737" w:hanging="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4F1162">
        <w:rPr>
          <w:rFonts w:ascii="Times New Roman" w:hAnsi="Times New Roman"/>
          <w:bCs/>
          <w:i/>
          <w:iCs/>
          <w:sz w:val="24"/>
          <w:szCs w:val="24"/>
        </w:rPr>
        <w:t>Конвенция МОТ № 29 «О принудительном или обязательном труде» 1930 г.</w:t>
      </w:r>
      <w:r w:rsidRPr="00507225">
        <w:rPr>
          <w:rFonts w:ascii="Times New Roman" w:hAnsi="Times New Roman"/>
          <w:bCs/>
          <w:iCs/>
          <w:sz w:val="24"/>
          <w:szCs w:val="24"/>
        </w:rPr>
        <w:t xml:space="preserve"> (СССР участвует с 195</w:t>
      </w:r>
      <w:r>
        <w:rPr>
          <w:rFonts w:ascii="Times New Roman" w:hAnsi="Times New Roman"/>
          <w:bCs/>
          <w:iCs/>
          <w:sz w:val="24"/>
          <w:szCs w:val="24"/>
        </w:rPr>
        <w:t>6</w:t>
      </w:r>
      <w:r w:rsidRPr="00507225">
        <w:rPr>
          <w:rFonts w:ascii="Times New Roman" w:hAnsi="Times New Roman"/>
          <w:bCs/>
          <w:iCs/>
          <w:sz w:val="24"/>
          <w:szCs w:val="24"/>
        </w:rPr>
        <w:t xml:space="preserve"> г.);</w:t>
      </w:r>
    </w:p>
    <w:p w:rsidR="00D26DD9" w:rsidRPr="00507225" w:rsidRDefault="00D26DD9" w:rsidP="00D26DD9">
      <w:pPr>
        <w:numPr>
          <w:ilvl w:val="0"/>
          <w:numId w:val="3"/>
        </w:numPr>
        <w:spacing w:after="0" w:line="240" w:lineRule="auto"/>
        <w:ind w:left="737" w:hanging="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4F1162">
        <w:rPr>
          <w:rFonts w:ascii="Times New Roman" w:hAnsi="Times New Roman"/>
          <w:bCs/>
          <w:i/>
          <w:iCs/>
          <w:sz w:val="24"/>
          <w:szCs w:val="24"/>
        </w:rPr>
        <w:t>Конвенция МОТ № 87 «О свободе ассоциации и защите права на организацию» 1948 г.</w:t>
      </w:r>
      <w:r w:rsidRPr="00507225">
        <w:rPr>
          <w:rFonts w:ascii="Times New Roman" w:hAnsi="Times New Roman"/>
          <w:bCs/>
          <w:iCs/>
          <w:sz w:val="24"/>
          <w:szCs w:val="24"/>
        </w:rPr>
        <w:t xml:space="preserve"> (участвует с 195</w:t>
      </w:r>
      <w:r>
        <w:rPr>
          <w:rFonts w:ascii="Times New Roman" w:hAnsi="Times New Roman"/>
          <w:bCs/>
          <w:iCs/>
          <w:sz w:val="24"/>
          <w:szCs w:val="24"/>
        </w:rPr>
        <w:t>6</w:t>
      </w:r>
      <w:r w:rsidRPr="00507225">
        <w:rPr>
          <w:rFonts w:ascii="Times New Roman" w:hAnsi="Times New Roman"/>
          <w:bCs/>
          <w:iCs/>
          <w:sz w:val="24"/>
          <w:szCs w:val="24"/>
        </w:rPr>
        <w:t xml:space="preserve"> г.)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D26DD9" w:rsidRPr="00507225" w:rsidRDefault="00D26DD9" w:rsidP="00D26DD9">
      <w:pPr>
        <w:numPr>
          <w:ilvl w:val="0"/>
          <w:numId w:val="3"/>
        </w:numPr>
        <w:spacing w:after="0" w:line="240" w:lineRule="auto"/>
        <w:ind w:left="737" w:hanging="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692146">
        <w:rPr>
          <w:rFonts w:ascii="Times New Roman" w:hAnsi="Times New Roman"/>
          <w:bCs/>
          <w:i/>
          <w:iCs/>
          <w:sz w:val="24"/>
          <w:szCs w:val="24"/>
        </w:rPr>
        <w:t xml:space="preserve">Конвенция </w:t>
      </w:r>
      <w:r>
        <w:rPr>
          <w:rFonts w:ascii="Times New Roman" w:hAnsi="Times New Roman"/>
          <w:bCs/>
          <w:i/>
          <w:iCs/>
          <w:sz w:val="24"/>
          <w:szCs w:val="24"/>
        </w:rPr>
        <w:t>МОТ № 98 «О</w:t>
      </w:r>
      <w:r w:rsidRPr="00692146">
        <w:rPr>
          <w:rFonts w:ascii="Times New Roman" w:hAnsi="Times New Roman"/>
          <w:bCs/>
          <w:i/>
          <w:iCs/>
          <w:sz w:val="24"/>
          <w:szCs w:val="24"/>
        </w:rPr>
        <w:t xml:space="preserve"> праве на организацию и на ведение коллективных переговоров</w:t>
      </w:r>
      <w:r>
        <w:rPr>
          <w:rFonts w:ascii="Times New Roman" w:hAnsi="Times New Roman"/>
          <w:bCs/>
          <w:i/>
          <w:iCs/>
          <w:sz w:val="24"/>
          <w:szCs w:val="24"/>
        </w:rPr>
        <w:t>»</w:t>
      </w:r>
      <w:r w:rsidRPr="004F1162">
        <w:rPr>
          <w:rFonts w:ascii="Times New Roman" w:hAnsi="Times New Roman"/>
          <w:bCs/>
          <w:i/>
          <w:iCs/>
          <w:sz w:val="24"/>
          <w:szCs w:val="24"/>
        </w:rPr>
        <w:t xml:space="preserve"> 1949 г.</w:t>
      </w:r>
      <w:r w:rsidRPr="00507225">
        <w:rPr>
          <w:rFonts w:ascii="Times New Roman" w:hAnsi="Times New Roman"/>
          <w:bCs/>
          <w:iCs/>
          <w:sz w:val="24"/>
          <w:szCs w:val="24"/>
        </w:rPr>
        <w:t xml:space="preserve"> (участвует с 195</w:t>
      </w:r>
      <w:r>
        <w:rPr>
          <w:rFonts w:ascii="Times New Roman" w:hAnsi="Times New Roman"/>
          <w:bCs/>
          <w:iCs/>
          <w:sz w:val="24"/>
          <w:szCs w:val="24"/>
        </w:rPr>
        <w:t>6</w:t>
      </w:r>
      <w:r w:rsidRPr="00507225">
        <w:rPr>
          <w:rFonts w:ascii="Times New Roman" w:hAnsi="Times New Roman"/>
          <w:bCs/>
          <w:iCs/>
          <w:sz w:val="24"/>
          <w:szCs w:val="24"/>
        </w:rPr>
        <w:t xml:space="preserve"> г.)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D26DD9" w:rsidRPr="00507225" w:rsidRDefault="00D26DD9" w:rsidP="00D26DD9">
      <w:pPr>
        <w:numPr>
          <w:ilvl w:val="0"/>
          <w:numId w:val="3"/>
        </w:numPr>
        <w:spacing w:after="0" w:line="240" w:lineRule="auto"/>
        <w:ind w:left="737" w:hanging="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4F1162">
        <w:rPr>
          <w:rFonts w:ascii="Times New Roman" w:hAnsi="Times New Roman"/>
          <w:bCs/>
          <w:i/>
          <w:iCs/>
          <w:sz w:val="24"/>
          <w:szCs w:val="24"/>
        </w:rPr>
        <w:t>Конвенция МОТ № 100 «О равном вознаграждении» 1951 г.</w:t>
      </w:r>
      <w:r w:rsidRPr="00507225">
        <w:rPr>
          <w:rFonts w:ascii="Times New Roman" w:hAnsi="Times New Roman"/>
          <w:bCs/>
          <w:iCs/>
          <w:sz w:val="24"/>
          <w:szCs w:val="24"/>
        </w:rPr>
        <w:t xml:space="preserve"> (участвует с 195</w:t>
      </w:r>
      <w:r>
        <w:rPr>
          <w:rFonts w:ascii="Times New Roman" w:hAnsi="Times New Roman"/>
          <w:bCs/>
          <w:iCs/>
          <w:sz w:val="24"/>
          <w:szCs w:val="24"/>
        </w:rPr>
        <w:t>6</w:t>
      </w:r>
      <w:r w:rsidRPr="00507225">
        <w:rPr>
          <w:rFonts w:ascii="Times New Roman" w:hAnsi="Times New Roman"/>
          <w:bCs/>
          <w:iCs/>
          <w:sz w:val="24"/>
          <w:szCs w:val="24"/>
        </w:rPr>
        <w:t xml:space="preserve"> г.)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D26DD9" w:rsidRPr="00507225" w:rsidRDefault="00D26DD9" w:rsidP="00D26DD9">
      <w:pPr>
        <w:numPr>
          <w:ilvl w:val="0"/>
          <w:numId w:val="3"/>
        </w:numPr>
        <w:spacing w:after="0" w:line="240" w:lineRule="auto"/>
        <w:ind w:left="737" w:hanging="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4F1162">
        <w:rPr>
          <w:rFonts w:ascii="Times New Roman" w:hAnsi="Times New Roman"/>
          <w:bCs/>
          <w:i/>
          <w:iCs/>
          <w:sz w:val="24"/>
          <w:szCs w:val="24"/>
        </w:rPr>
        <w:t>Конвенция МОТ № 105 «Об упразднении принудительного труда» 1957 г.</w:t>
      </w:r>
      <w:r>
        <w:rPr>
          <w:rFonts w:ascii="Times New Roman" w:hAnsi="Times New Roman"/>
          <w:bCs/>
          <w:iCs/>
          <w:sz w:val="24"/>
          <w:szCs w:val="24"/>
        </w:rPr>
        <w:t xml:space="preserve"> (участвует с 1998</w:t>
      </w:r>
      <w:r w:rsidRPr="00507225">
        <w:rPr>
          <w:rFonts w:ascii="Times New Roman" w:hAnsi="Times New Roman"/>
          <w:bCs/>
          <w:iCs/>
          <w:sz w:val="24"/>
          <w:szCs w:val="24"/>
        </w:rPr>
        <w:t>г.);</w:t>
      </w:r>
    </w:p>
    <w:p w:rsidR="00D26DD9" w:rsidRPr="00507225" w:rsidRDefault="00D26DD9" w:rsidP="00D26DD9">
      <w:pPr>
        <w:numPr>
          <w:ilvl w:val="0"/>
          <w:numId w:val="3"/>
        </w:numPr>
        <w:spacing w:after="0" w:line="240" w:lineRule="auto"/>
        <w:ind w:left="737" w:hanging="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4F1162">
        <w:rPr>
          <w:rFonts w:ascii="Times New Roman" w:hAnsi="Times New Roman"/>
          <w:bCs/>
          <w:i/>
          <w:iCs/>
          <w:sz w:val="24"/>
          <w:szCs w:val="24"/>
        </w:rPr>
        <w:t>Конвенция МОТ № 111 «О дискриминации в области труда и занятий» 1958 г.</w:t>
      </w:r>
      <w:r w:rsidRPr="00507225">
        <w:rPr>
          <w:rFonts w:ascii="Times New Roman" w:hAnsi="Times New Roman"/>
          <w:bCs/>
          <w:iCs/>
          <w:sz w:val="24"/>
          <w:szCs w:val="24"/>
        </w:rPr>
        <w:t xml:space="preserve"> (участвует с 196</w:t>
      </w:r>
      <w:r>
        <w:rPr>
          <w:rFonts w:ascii="Times New Roman" w:hAnsi="Times New Roman"/>
          <w:bCs/>
          <w:iCs/>
          <w:sz w:val="24"/>
          <w:szCs w:val="24"/>
        </w:rPr>
        <w:t>1</w:t>
      </w:r>
      <w:r w:rsidRPr="00507225">
        <w:rPr>
          <w:rFonts w:ascii="Times New Roman" w:hAnsi="Times New Roman"/>
          <w:bCs/>
          <w:iCs/>
          <w:sz w:val="24"/>
          <w:szCs w:val="24"/>
        </w:rPr>
        <w:t xml:space="preserve"> г.)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D26DD9" w:rsidRPr="00507225" w:rsidRDefault="00D26DD9" w:rsidP="00D26DD9">
      <w:pPr>
        <w:numPr>
          <w:ilvl w:val="0"/>
          <w:numId w:val="3"/>
        </w:numPr>
        <w:spacing w:after="0" w:line="240" w:lineRule="auto"/>
        <w:ind w:left="737" w:hanging="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4F1162">
        <w:rPr>
          <w:rFonts w:ascii="Times New Roman" w:hAnsi="Times New Roman"/>
          <w:bCs/>
          <w:i/>
          <w:iCs/>
          <w:sz w:val="24"/>
          <w:szCs w:val="24"/>
        </w:rPr>
        <w:t>Конвенция МОТ № 138 «О минимальном возрасте для приема на работу» 1973 г.</w:t>
      </w:r>
      <w:r w:rsidRPr="00507225">
        <w:rPr>
          <w:rFonts w:ascii="Times New Roman" w:hAnsi="Times New Roman"/>
          <w:bCs/>
          <w:iCs/>
          <w:sz w:val="24"/>
          <w:szCs w:val="24"/>
        </w:rPr>
        <w:t xml:space="preserve"> (участвует с 1979 г.);</w:t>
      </w:r>
    </w:p>
    <w:p w:rsidR="00D26DD9" w:rsidRPr="00507225" w:rsidRDefault="00D26DD9" w:rsidP="00D26DD9">
      <w:pPr>
        <w:numPr>
          <w:ilvl w:val="0"/>
          <w:numId w:val="3"/>
        </w:numPr>
        <w:spacing w:after="0" w:line="240" w:lineRule="auto"/>
        <w:ind w:left="737" w:hanging="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7839A1">
        <w:rPr>
          <w:rFonts w:ascii="Times New Roman" w:hAnsi="Times New Roman"/>
          <w:bCs/>
          <w:i/>
          <w:iCs/>
          <w:sz w:val="24"/>
          <w:szCs w:val="24"/>
        </w:rPr>
        <w:t>Конвенция МОТ № 142 «О профессиональной ориентации и профессиональной подготовке в области развития людских ресурсов» 1975 г.</w:t>
      </w:r>
      <w:r w:rsidRPr="00507225">
        <w:rPr>
          <w:rFonts w:ascii="Times New Roman" w:hAnsi="Times New Roman"/>
          <w:bCs/>
          <w:iCs/>
          <w:sz w:val="24"/>
          <w:szCs w:val="24"/>
        </w:rPr>
        <w:t xml:space="preserve"> (участвует с 1979 г.);</w:t>
      </w:r>
    </w:p>
    <w:p w:rsidR="00D26DD9" w:rsidRPr="00507225" w:rsidRDefault="00D26DD9" w:rsidP="00D26DD9">
      <w:pPr>
        <w:numPr>
          <w:ilvl w:val="0"/>
          <w:numId w:val="3"/>
        </w:numPr>
        <w:spacing w:after="0" w:line="240" w:lineRule="auto"/>
        <w:ind w:left="737" w:hanging="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7839A1">
        <w:rPr>
          <w:rFonts w:ascii="Times New Roman" w:hAnsi="Times New Roman"/>
          <w:bCs/>
          <w:i/>
          <w:iCs/>
          <w:sz w:val="24"/>
          <w:szCs w:val="24"/>
        </w:rPr>
        <w:t>Конвенция МОТ № 155 «О безопасности и гигиене труда» 1981 г.</w:t>
      </w:r>
      <w:r w:rsidRPr="00507225">
        <w:rPr>
          <w:rFonts w:ascii="Times New Roman" w:hAnsi="Times New Roman"/>
          <w:bCs/>
          <w:iCs/>
          <w:sz w:val="24"/>
          <w:szCs w:val="24"/>
        </w:rPr>
        <w:t xml:space="preserve"> (участвует с 199</w:t>
      </w:r>
      <w:r>
        <w:rPr>
          <w:rFonts w:ascii="Times New Roman" w:hAnsi="Times New Roman"/>
          <w:bCs/>
          <w:iCs/>
          <w:sz w:val="24"/>
          <w:szCs w:val="24"/>
        </w:rPr>
        <w:t>8</w:t>
      </w:r>
      <w:r w:rsidRPr="00507225">
        <w:rPr>
          <w:rFonts w:ascii="Times New Roman" w:hAnsi="Times New Roman"/>
          <w:bCs/>
          <w:iCs/>
          <w:sz w:val="24"/>
          <w:szCs w:val="24"/>
        </w:rPr>
        <w:t xml:space="preserve"> г.)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D26DD9" w:rsidRPr="00507225" w:rsidRDefault="00D26DD9" w:rsidP="00D26DD9">
      <w:pPr>
        <w:numPr>
          <w:ilvl w:val="0"/>
          <w:numId w:val="3"/>
        </w:numPr>
        <w:spacing w:after="0" w:line="240" w:lineRule="auto"/>
        <w:ind w:left="737" w:hanging="170"/>
        <w:jc w:val="both"/>
        <w:rPr>
          <w:rFonts w:ascii="Times New Roman" w:hAnsi="Times New Roman"/>
          <w:bCs/>
          <w:iCs/>
          <w:sz w:val="24"/>
          <w:szCs w:val="24"/>
        </w:rPr>
      </w:pPr>
      <w:r w:rsidRPr="007839A1">
        <w:rPr>
          <w:rFonts w:ascii="Times New Roman" w:hAnsi="Times New Roman"/>
          <w:bCs/>
          <w:i/>
          <w:iCs/>
          <w:sz w:val="24"/>
          <w:szCs w:val="24"/>
        </w:rPr>
        <w:t>Конвенция МОТ № 182 «О запрещении и немедленных мерах по искоренению наихудших форм детского труда» 1999 г.</w:t>
      </w:r>
      <w:r w:rsidRPr="00507225">
        <w:rPr>
          <w:rFonts w:ascii="Times New Roman" w:hAnsi="Times New Roman"/>
          <w:bCs/>
          <w:iCs/>
          <w:sz w:val="24"/>
          <w:szCs w:val="24"/>
        </w:rPr>
        <w:t xml:space="preserve"> (участвует с 2003 г.).</w:t>
      </w:r>
    </w:p>
    <w:p w:rsidR="00D26DD9" w:rsidRPr="00507225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07225">
        <w:rPr>
          <w:rFonts w:ascii="Times New Roman" w:hAnsi="Times New Roman"/>
          <w:bCs/>
          <w:iCs/>
          <w:sz w:val="24"/>
          <w:szCs w:val="24"/>
        </w:rPr>
        <w:t>Страны, подписавшие конвенцию, обязаны привести свое национальное и региональное законодательство по труду и занятости в соответствие стандартам МОТ.</w:t>
      </w:r>
    </w:p>
    <w:p w:rsidR="00D26DD9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07225">
        <w:rPr>
          <w:rFonts w:ascii="Times New Roman" w:hAnsi="Times New Roman"/>
          <w:bCs/>
          <w:iCs/>
          <w:sz w:val="24"/>
          <w:szCs w:val="24"/>
        </w:rPr>
        <w:t>Согласно решению Правления ЛПС все владельцы сертификатов должны соответствовать конвенциям МОТ, даже если страна, в которой они работают, их не ратифицировала. Следующие конвенции МОТ имеют отношение к ведению лесного хозяйства и лесозаготовок: 29, 87, 97 «О трудящихся-мигрантах» (пересмотрена в 1949 г.), 98, 100, 105, 111, 131</w:t>
      </w:r>
      <w:r w:rsidRPr="0050722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507225">
        <w:rPr>
          <w:rFonts w:ascii="Times New Roman" w:hAnsi="Times New Roman"/>
          <w:bCs/>
          <w:iCs/>
          <w:sz w:val="24"/>
          <w:szCs w:val="24"/>
        </w:rPr>
        <w:t>«Об установлении минимальной заработной платы с особым учетом развивающихся стран (1970 г.), 138, 141 «Об организациях сельских трудящихся» (1975 г.), 142, 143 «О злоупотреблениях в области миграции и об обеспечении трудящимся-мигрантам равенства возможностей и обращения» (дополнительные положения 1975 г.), 155, 169</w:t>
      </w:r>
      <w:r w:rsidRPr="0050722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507225">
        <w:rPr>
          <w:rFonts w:ascii="Times New Roman" w:hAnsi="Times New Roman"/>
          <w:bCs/>
          <w:iCs/>
          <w:sz w:val="24"/>
          <w:szCs w:val="24"/>
        </w:rPr>
        <w:t>«О коренных народах и народах, ведущих племенной образ жизни в независимых странах» (1989 г.), 182; а также «Свод практических правил МОТ 1998 года о безопасности и гигиене труда в лесном секторе» и Рекомендация МОТ №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07225">
        <w:rPr>
          <w:rFonts w:ascii="Times New Roman" w:hAnsi="Times New Roman"/>
          <w:bCs/>
          <w:iCs/>
          <w:sz w:val="24"/>
          <w:szCs w:val="24"/>
        </w:rPr>
        <w:t>135 «Об установлении минимальной заработной платы с особым учетом развивающихся стран (1970 г.). «Свод практических правил МОТ» не является законодательным инструментом, но содержит очень авторитетные указания по выполнению лесохозяйственных работ.</w:t>
      </w:r>
    </w:p>
    <w:p w:rsidR="00D26DD9" w:rsidRPr="00507225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26DD9" w:rsidRPr="00B7051C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Конвенция МОТ № 87 «О свободе объединения и защите права на организацию» 1948 г</w:t>
      </w:r>
      <w:r>
        <w:rPr>
          <w:rFonts w:ascii="Times New Roman" w:hAnsi="Times New Roman"/>
          <w:sz w:val="24"/>
          <w:szCs w:val="24"/>
        </w:rPr>
        <w:t>.</w:t>
      </w:r>
    </w:p>
    <w:p w:rsidR="00D26DD9" w:rsidRPr="00B7051C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051C">
        <w:rPr>
          <w:rFonts w:ascii="Times New Roman" w:hAnsi="Times New Roman"/>
          <w:sz w:val="24"/>
          <w:szCs w:val="24"/>
        </w:rPr>
        <w:t>В соответствии с Конвенцией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51C">
        <w:rPr>
          <w:rFonts w:ascii="Times New Roman" w:hAnsi="Times New Roman"/>
          <w:sz w:val="24"/>
          <w:szCs w:val="24"/>
        </w:rPr>
        <w:t xml:space="preserve">87 </w:t>
      </w:r>
      <w:r w:rsidRPr="00425EF0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Р</w:t>
      </w:r>
      <w:r w:rsidRPr="009A1949">
        <w:rPr>
          <w:rFonts w:ascii="Times New Roman" w:hAnsi="Times New Roman"/>
          <w:i/>
          <w:sz w:val="24"/>
          <w:szCs w:val="24"/>
        </w:rPr>
        <w:t xml:space="preserve">аботники имеют </w:t>
      </w:r>
      <w:r w:rsidRPr="009A1949">
        <w:rPr>
          <w:rFonts w:ascii="Times New Roman" w:hAnsi="Times New Roman"/>
          <w:bCs/>
          <w:i/>
          <w:sz w:val="24"/>
          <w:szCs w:val="24"/>
        </w:rPr>
        <w:t>право на объединение в профсоюзы</w:t>
      </w:r>
      <w:r>
        <w:rPr>
          <w:rFonts w:ascii="Times New Roman" w:hAnsi="Times New Roman"/>
          <w:bCs/>
          <w:i/>
          <w:sz w:val="24"/>
          <w:szCs w:val="24"/>
        </w:rPr>
        <w:t>»</w:t>
      </w:r>
      <w:r w:rsidRPr="00B7051C">
        <w:rPr>
          <w:rFonts w:ascii="Times New Roman" w:hAnsi="Times New Roman"/>
          <w:bCs/>
          <w:sz w:val="24"/>
          <w:szCs w:val="24"/>
        </w:rPr>
        <w:t>.</w:t>
      </w:r>
    </w:p>
    <w:p w:rsidR="00D26DD9" w:rsidRPr="00B7051C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051C"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B7051C">
        <w:rPr>
          <w:rFonts w:ascii="Times New Roman" w:hAnsi="Times New Roman"/>
          <w:bCs/>
          <w:sz w:val="24"/>
          <w:szCs w:val="24"/>
        </w:rPr>
        <w:t>статьей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EF0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>Р</w:t>
      </w:r>
      <w:r w:rsidRPr="009A1949">
        <w:rPr>
          <w:rFonts w:ascii="Times New Roman" w:hAnsi="Times New Roman"/>
          <w:bCs/>
          <w:i/>
          <w:iCs/>
          <w:sz w:val="24"/>
          <w:szCs w:val="24"/>
        </w:rPr>
        <w:t>аботники, без какого бы то ни было различия, имеют право создавать по своему выбору организации без предварительного на то разрешения, а также право вступать в такие организации на единственном условии подчинения уставам этих организаций</w:t>
      </w:r>
      <w:r>
        <w:rPr>
          <w:rFonts w:ascii="Times New Roman" w:hAnsi="Times New Roman"/>
          <w:bCs/>
          <w:i/>
          <w:iCs/>
          <w:sz w:val="24"/>
          <w:szCs w:val="24"/>
        </w:rPr>
        <w:t>»</w:t>
      </w:r>
      <w:r w:rsidRPr="00B7051C">
        <w:rPr>
          <w:rFonts w:ascii="Times New Roman" w:hAnsi="Times New Roman"/>
          <w:bCs/>
          <w:iCs/>
          <w:sz w:val="24"/>
          <w:szCs w:val="24"/>
        </w:rPr>
        <w:t>.</w:t>
      </w:r>
    </w:p>
    <w:p w:rsidR="00D26DD9" w:rsidRPr="009A1949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051C"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9A1949">
        <w:rPr>
          <w:rFonts w:ascii="Times New Roman" w:hAnsi="Times New Roman"/>
          <w:bCs/>
          <w:sz w:val="24"/>
          <w:szCs w:val="24"/>
        </w:rPr>
        <w:t>статьей 3</w:t>
      </w:r>
      <w:r w:rsidRPr="00B7051C">
        <w:rPr>
          <w:rFonts w:ascii="Times New Roman" w:hAnsi="Times New Roman"/>
          <w:sz w:val="24"/>
          <w:szCs w:val="24"/>
        </w:rPr>
        <w:t xml:space="preserve"> Конвенции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51C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EF0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bCs/>
          <w:i/>
          <w:iCs/>
          <w:sz w:val="24"/>
          <w:szCs w:val="24"/>
        </w:rPr>
        <w:t>О</w:t>
      </w:r>
      <w:r w:rsidRPr="009A1949">
        <w:rPr>
          <w:rFonts w:ascii="Times New Roman" w:hAnsi="Times New Roman"/>
          <w:bCs/>
          <w:i/>
          <w:iCs/>
          <w:sz w:val="24"/>
          <w:szCs w:val="24"/>
        </w:rPr>
        <w:t>рганизации работников имеют право вырабатывать свои уставы и административные регламенты, свободны выбирать своих представителей, организовывать свой аппарат и свою деятельность и формулировать свою программу действий. Государственные власти воздерживаются от всякого вмешательства, способного ограничить это право или воспрепятствовать его законному осуществлению</w:t>
      </w:r>
      <w:r>
        <w:rPr>
          <w:rFonts w:ascii="Times New Roman" w:hAnsi="Times New Roman"/>
          <w:bCs/>
          <w:i/>
          <w:iCs/>
          <w:sz w:val="24"/>
          <w:szCs w:val="24"/>
        </w:rPr>
        <w:t>»</w:t>
      </w:r>
      <w:r w:rsidRPr="009A1949">
        <w:rPr>
          <w:rFonts w:ascii="Times New Roman" w:hAnsi="Times New Roman"/>
          <w:bCs/>
          <w:iCs/>
          <w:sz w:val="24"/>
          <w:szCs w:val="24"/>
        </w:rPr>
        <w:t>.</w:t>
      </w:r>
    </w:p>
    <w:p w:rsidR="00D26DD9" w:rsidRPr="0034243E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243E"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34243E">
        <w:rPr>
          <w:rFonts w:ascii="Times New Roman" w:hAnsi="Times New Roman"/>
          <w:bCs/>
          <w:sz w:val="24"/>
          <w:szCs w:val="24"/>
        </w:rPr>
        <w:t>статьей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EF0">
        <w:rPr>
          <w:rFonts w:ascii="Times New Roman" w:hAnsi="Times New Roman"/>
          <w:i/>
          <w:sz w:val="24"/>
          <w:szCs w:val="24"/>
        </w:rPr>
        <w:t>«</w:t>
      </w:r>
      <w:r w:rsidRPr="0034243E">
        <w:rPr>
          <w:rFonts w:ascii="Times New Roman" w:hAnsi="Times New Roman"/>
          <w:bCs/>
          <w:i/>
          <w:iCs/>
          <w:sz w:val="24"/>
          <w:szCs w:val="24"/>
        </w:rPr>
        <w:t>Профсоюзы не подлежат роспуску или временному запрещению в административном порядке</w:t>
      </w:r>
      <w:r>
        <w:rPr>
          <w:rFonts w:ascii="Times New Roman" w:hAnsi="Times New Roman"/>
          <w:bCs/>
          <w:i/>
          <w:iCs/>
          <w:sz w:val="24"/>
          <w:szCs w:val="24"/>
        </w:rPr>
        <w:t>»</w:t>
      </w:r>
      <w:r w:rsidRPr="0034243E">
        <w:rPr>
          <w:rFonts w:ascii="Times New Roman" w:hAnsi="Times New Roman"/>
          <w:bCs/>
          <w:iCs/>
          <w:sz w:val="24"/>
          <w:szCs w:val="24"/>
        </w:rPr>
        <w:t>.</w:t>
      </w:r>
    </w:p>
    <w:p w:rsidR="00D26DD9" w:rsidRPr="0034243E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243E">
        <w:rPr>
          <w:rFonts w:ascii="Times New Roman" w:hAnsi="Times New Roman"/>
          <w:sz w:val="24"/>
          <w:szCs w:val="24"/>
        </w:rPr>
        <w:t>Профсоюзная организация должна распускаться добровольно, решение об этом должно приниматься всеми заинтересованными работниками. Роспуск профсоюзов по распоряжению административных властей либо в законодательном порядке является недопустимым. Роспуск профсоюзов возможен только в судебном порядке, в последнюю очередь после принятия других, менее радикальных мер.</w:t>
      </w:r>
    </w:p>
    <w:p w:rsidR="00D26DD9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4243E"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34243E">
        <w:rPr>
          <w:rFonts w:ascii="Times New Roman" w:hAnsi="Times New Roman"/>
          <w:bCs/>
          <w:sz w:val="24"/>
          <w:szCs w:val="24"/>
        </w:rPr>
        <w:t>статьей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EF0">
        <w:rPr>
          <w:rFonts w:ascii="Times New Roman" w:hAnsi="Times New Roman"/>
          <w:i/>
          <w:sz w:val="24"/>
          <w:szCs w:val="24"/>
        </w:rPr>
        <w:t>«</w:t>
      </w:r>
      <w:r w:rsidRPr="0034243E">
        <w:rPr>
          <w:rFonts w:ascii="Times New Roman" w:hAnsi="Times New Roman"/>
          <w:bCs/>
          <w:i/>
          <w:iCs/>
          <w:sz w:val="24"/>
          <w:szCs w:val="24"/>
        </w:rPr>
        <w:t>Профсоюзы имеют право создавать федерации и конфедерации, а также право присоединяться к ним, и каждая такая организация, федерация или конфедерация имеет право вступать в международные профсоюзы</w:t>
      </w:r>
      <w:r>
        <w:rPr>
          <w:rFonts w:ascii="Times New Roman" w:hAnsi="Times New Roman"/>
          <w:bCs/>
          <w:i/>
          <w:iCs/>
          <w:sz w:val="24"/>
          <w:szCs w:val="24"/>
        </w:rPr>
        <w:t>»</w:t>
      </w:r>
      <w:r w:rsidRPr="0034243E">
        <w:rPr>
          <w:rFonts w:ascii="Times New Roman" w:hAnsi="Times New Roman"/>
          <w:bCs/>
          <w:iCs/>
          <w:sz w:val="24"/>
          <w:szCs w:val="24"/>
        </w:rPr>
        <w:t>.</w:t>
      </w:r>
    </w:p>
    <w:p w:rsidR="00D26DD9" w:rsidRPr="00237BA1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D26DD9" w:rsidRPr="00425EF0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25EF0">
        <w:rPr>
          <w:rFonts w:ascii="Times New Roman" w:hAnsi="Times New Roman"/>
          <w:i/>
          <w:sz w:val="24"/>
          <w:szCs w:val="24"/>
        </w:rPr>
        <w:t>Конвенция МОТ № 98 «О праве на организацию и ведение коллективных переговоров» 1949 г.</w:t>
      </w:r>
    </w:p>
    <w:p w:rsidR="00D26DD9" w:rsidRPr="004F0AA3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5EF0">
        <w:rPr>
          <w:rFonts w:ascii="Times New Roman" w:hAnsi="Times New Roman"/>
          <w:sz w:val="24"/>
          <w:szCs w:val="24"/>
        </w:rPr>
        <w:t>Конвенция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EF0">
        <w:rPr>
          <w:rFonts w:ascii="Times New Roman" w:hAnsi="Times New Roman"/>
          <w:sz w:val="24"/>
          <w:szCs w:val="24"/>
        </w:rPr>
        <w:t>98 гарантирует работникам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AA3">
        <w:rPr>
          <w:rFonts w:ascii="Times New Roman" w:hAnsi="Times New Roman"/>
          <w:i/>
          <w:sz w:val="24"/>
          <w:szCs w:val="24"/>
        </w:rPr>
        <w:t>«</w:t>
      </w:r>
      <w:r w:rsidRPr="00425EF0">
        <w:rPr>
          <w:rFonts w:ascii="Times New Roman" w:hAnsi="Times New Roman"/>
          <w:bCs/>
          <w:i/>
          <w:sz w:val="24"/>
          <w:szCs w:val="24"/>
        </w:rPr>
        <w:t>защиту от дискриминации, направленной на ущемление свободы объединения,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25EF0">
        <w:rPr>
          <w:rFonts w:ascii="Times New Roman" w:hAnsi="Times New Roman"/>
          <w:bCs/>
          <w:i/>
          <w:sz w:val="24"/>
          <w:szCs w:val="24"/>
        </w:rPr>
        <w:t>защиту от актов вмешательства 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25EF0">
        <w:rPr>
          <w:rFonts w:ascii="Times New Roman" w:hAnsi="Times New Roman"/>
          <w:bCs/>
          <w:i/>
          <w:sz w:val="24"/>
          <w:szCs w:val="24"/>
        </w:rPr>
        <w:t>право на ведение коллективных переговоров</w:t>
      </w:r>
      <w:r>
        <w:rPr>
          <w:rFonts w:ascii="Times New Roman" w:hAnsi="Times New Roman"/>
          <w:bCs/>
          <w:i/>
          <w:sz w:val="24"/>
          <w:szCs w:val="24"/>
        </w:rPr>
        <w:t>»</w:t>
      </w:r>
      <w:r w:rsidRPr="004F0AA3">
        <w:rPr>
          <w:rFonts w:ascii="Times New Roman" w:hAnsi="Times New Roman"/>
          <w:sz w:val="24"/>
          <w:szCs w:val="24"/>
        </w:rPr>
        <w:t>.</w:t>
      </w:r>
    </w:p>
    <w:p w:rsidR="00D26DD9" w:rsidRPr="004F0AA3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0AA3"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4F0AA3">
        <w:rPr>
          <w:rFonts w:ascii="Times New Roman" w:hAnsi="Times New Roman"/>
          <w:bCs/>
          <w:sz w:val="24"/>
          <w:szCs w:val="24"/>
        </w:rPr>
        <w:t>статьей 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«</w:t>
      </w:r>
      <w:r w:rsidRPr="004F0AA3">
        <w:rPr>
          <w:rFonts w:ascii="Times New Roman" w:hAnsi="Times New Roman"/>
          <w:bCs/>
          <w:i/>
          <w:iCs/>
          <w:sz w:val="24"/>
          <w:szCs w:val="24"/>
        </w:rPr>
        <w:t>Работники пользуются надлежащей защитой против любых дискриминационных действий, направленных на ущемление свободы объединения</w:t>
      </w:r>
      <w:r>
        <w:rPr>
          <w:rFonts w:ascii="Times New Roman" w:hAnsi="Times New Roman"/>
          <w:bCs/>
          <w:i/>
          <w:iCs/>
          <w:sz w:val="24"/>
          <w:szCs w:val="24"/>
        </w:rPr>
        <w:t>»</w:t>
      </w:r>
      <w:r w:rsidRPr="004F0AA3">
        <w:rPr>
          <w:rFonts w:ascii="Times New Roman" w:hAnsi="Times New Roman"/>
          <w:bCs/>
          <w:iCs/>
          <w:sz w:val="24"/>
          <w:szCs w:val="24"/>
        </w:rPr>
        <w:t>.</w:t>
      </w:r>
    </w:p>
    <w:p w:rsidR="00D26DD9" w:rsidRPr="00425EF0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5EF0">
        <w:rPr>
          <w:rFonts w:ascii="Times New Roman" w:hAnsi="Times New Roman"/>
          <w:sz w:val="24"/>
          <w:szCs w:val="24"/>
        </w:rPr>
        <w:t>Государство должно гарантировать в законодательстве и обеспечить реализацию на практике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EF0">
        <w:rPr>
          <w:rFonts w:ascii="Times New Roman" w:hAnsi="Times New Roman"/>
          <w:sz w:val="24"/>
          <w:szCs w:val="24"/>
        </w:rPr>
        <w:t>запрет актов дискриминации, направленных на ущемление свободы объединения, во всех возможных проявлениях такой дискриминации, например, отказ в приеме на работу, увольнение, перевод, понижение в должности, отказ в обучении и т.д.;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EF0">
        <w:rPr>
          <w:rFonts w:ascii="Times New Roman" w:hAnsi="Times New Roman"/>
          <w:sz w:val="24"/>
          <w:szCs w:val="24"/>
        </w:rPr>
        <w:t>скорую, недорогую, беспристрастную и эффективную процедуры защиты в национальном законодательстве от актов дискриминации.</w:t>
      </w:r>
    </w:p>
    <w:p w:rsidR="00D26DD9" w:rsidRPr="004F0AA3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0AA3"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4F0AA3">
        <w:rPr>
          <w:rFonts w:ascii="Times New Roman" w:hAnsi="Times New Roman"/>
          <w:bCs/>
          <w:sz w:val="24"/>
          <w:szCs w:val="24"/>
        </w:rPr>
        <w:t>статьей 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«</w:t>
      </w:r>
      <w:r w:rsidRPr="004F0AA3">
        <w:rPr>
          <w:rFonts w:ascii="Times New Roman" w:hAnsi="Times New Roman"/>
          <w:bCs/>
          <w:i/>
          <w:iCs/>
          <w:sz w:val="24"/>
          <w:szCs w:val="24"/>
        </w:rPr>
        <w:t>Организации работников и работодателей пользуются надлежащей защитой против любых актов вмешательства со стороны друг друга или со стороны их агентов или членов в создание и деятельность организаций и управление ими</w:t>
      </w:r>
      <w:r>
        <w:rPr>
          <w:rFonts w:ascii="Times New Roman" w:hAnsi="Times New Roman"/>
          <w:bCs/>
          <w:i/>
          <w:iCs/>
          <w:sz w:val="24"/>
          <w:szCs w:val="24"/>
        </w:rPr>
        <w:t>»</w:t>
      </w:r>
      <w:r w:rsidRPr="004F0AA3">
        <w:rPr>
          <w:rFonts w:ascii="Times New Roman" w:hAnsi="Times New Roman"/>
          <w:bCs/>
          <w:iCs/>
          <w:sz w:val="24"/>
          <w:szCs w:val="24"/>
        </w:rPr>
        <w:t>.</w:t>
      </w:r>
    </w:p>
    <w:p w:rsidR="00D26DD9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F0AA3"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4F0AA3">
        <w:rPr>
          <w:rFonts w:ascii="Times New Roman" w:hAnsi="Times New Roman"/>
          <w:bCs/>
          <w:sz w:val="24"/>
          <w:szCs w:val="24"/>
        </w:rPr>
        <w:t>статьей 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«</w:t>
      </w:r>
      <w:r w:rsidRPr="004F0AA3">
        <w:rPr>
          <w:rFonts w:ascii="Times New Roman" w:hAnsi="Times New Roman"/>
          <w:bCs/>
          <w:i/>
          <w:iCs/>
          <w:sz w:val="24"/>
          <w:szCs w:val="24"/>
        </w:rPr>
        <w:t>Там, где это необходимо, принимаются меры, соответствующие условиям страны, в целях поощрения и способствования полному развитию и использованию процедуры ведения коллективных переговоров на добровольной основе между работодателями и организациями работодателей, с одной стороны, и организациями работников, с другой стороны, с целью регулирования условий труда путем заключения коллективных договоров</w:t>
      </w:r>
      <w:r>
        <w:rPr>
          <w:rFonts w:ascii="Times New Roman" w:hAnsi="Times New Roman"/>
          <w:bCs/>
          <w:i/>
          <w:iCs/>
          <w:sz w:val="24"/>
          <w:szCs w:val="24"/>
        </w:rPr>
        <w:t>»</w:t>
      </w:r>
      <w:r w:rsidRPr="004F0AA3">
        <w:rPr>
          <w:rFonts w:ascii="Times New Roman" w:hAnsi="Times New Roman"/>
          <w:bCs/>
          <w:iCs/>
          <w:sz w:val="24"/>
          <w:szCs w:val="24"/>
        </w:rPr>
        <w:t>.</w:t>
      </w:r>
    </w:p>
    <w:p w:rsidR="00D26DD9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6DD9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Вышеуказанные конвенции и процессы имеют глобальный характер. Они заложили основы сбалансированного подхода к выработке решений в области охраны окружающей среды и устойчивого использования лесных ресурсов. В этих документах был сформулирован важнейший принцип устойчивого управления – необходимость принятия политик и стандартов путем достижения консенсуса с участием представителей заинтересованных сторон, принадлежащих к различным группам общества (власть, бизнес, неправительственные организации и др.), а также определены требования по постоянному совершенствованию и прозрачности управления, всеобъемлющей отчетности.</w:t>
      </w:r>
    </w:p>
    <w:p w:rsidR="00D26DD9" w:rsidRDefault="00D26DD9" w:rsidP="00D26D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3DE4" w:rsidRDefault="00463DE4"/>
    <w:sectPr w:rsidR="00463DE4" w:rsidSect="00FE0192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FD3" w:rsidRDefault="00BF1FD3" w:rsidP="007F2EDA">
      <w:pPr>
        <w:spacing w:after="0" w:line="240" w:lineRule="auto"/>
      </w:pPr>
      <w:r>
        <w:separator/>
      </w:r>
    </w:p>
  </w:endnote>
  <w:endnote w:type="continuationSeparator" w:id="0">
    <w:p w:rsidR="00BF1FD3" w:rsidRDefault="00BF1FD3" w:rsidP="007F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F68" w:rsidRDefault="009425CC">
    <w:pPr>
      <w:pStyle w:val="a4"/>
      <w:jc w:val="right"/>
    </w:pPr>
    <w:r>
      <w:fldChar w:fldCharType="begin"/>
    </w:r>
    <w:r w:rsidR="00D26DD9">
      <w:instrText>PAGE   \* MERGEFORMAT</w:instrText>
    </w:r>
    <w:r>
      <w:fldChar w:fldCharType="separate"/>
    </w:r>
    <w:r w:rsidR="001004C9">
      <w:rPr>
        <w:noProof/>
      </w:rPr>
      <w:t>1</w:t>
    </w:r>
    <w:r>
      <w:fldChar w:fldCharType="end"/>
    </w:r>
  </w:p>
  <w:p w:rsidR="00EC7F68" w:rsidRDefault="00BF1F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FD3" w:rsidRDefault="00BF1FD3" w:rsidP="007F2EDA">
      <w:pPr>
        <w:spacing w:after="0" w:line="240" w:lineRule="auto"/>
      </w:pPr>
      <w:r>
        <w:separator/>
      </w:r>
    </w:p>
  </w:footnote>
  <w:footnote w:type="continuationSeparator" w:id="0">
    <w:p w:rsidR="00BF1FD3" w:rsidRDefault="00BF1FD3" w:rsidP="007F2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5920"/>
    <w:multiLevelType w:val="hybridMultilevel"/>
    <w:tmpl w:val="B74EC314"/>
    <w:lvl w:ilvl="0" w:tplc="F754F2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B23B32"/>
    <w:multiLevelType w:val="hybridMultilevel"/>
    <w:tmpl w:val="4AD42A38"/>
    <w:lvl w:ilvl="0" w:tplc="F754F2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F70B60"/>
    <w:multiLevelType w:val="hybridMultilevel"/>
    <w:tmpl w:val="29364A7A"/>
    <w:lvl w:ilvl="0" w:tplc="F754F2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113D5F"/>
    <w:multiLevelType w:val="hybridMultilevel"/>
    <w:tmpl w:val="591CF3EA"/>
    <w:lvl w:ilvl="0" w:tplc="F754F2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EAE5820"/>
    <w:multiLevelType w:val="hybridMultilevel"/>
    <w:tmpl w:val="53B84E38"/>
    <w:lvl w:ilvl="0" w:tplc="F754F2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DD9"/>
    <w:rsid w:val="001004C9"/>
    <w:rsid w:val="00463DE4"/>
    <w:rsid w:val="004E5BD0"/>
    <w:rsid w:val="007F2EDA"/>
    <w:rsid w:val="009425CC"/>
    <w:rsid w:val="00BF1FD3"/>
    <w:rsid w:val="00C90D42"/>
    <w:rsid w:val="00D2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D9"/>
    <w:pPr>
      <w:ind w:left="720"/>
      <w:contextualSpacing/>
    </w:pPr>
  </w:style>
  <w:style w:type="paragraph" w:styleId="a4">
    <w:name w:val="footer"/>
    <w:basedOn w:val="a"/>
    <w:link w:val="a5"/>
    <w:uiPriority w:val="99"/>
    <w:rsid w:val="00D26D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26DD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A6FC-3EC5-4252-AB62-39DF425A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2204</Words>
  <Characters>12565</Characters>
  <Application>Microsoft Office Word</Application>
  <DocSecurity>0</DocSecurity>
  <Lines>104</Lines>
  <Paragraphs>29</Paragraphs>
  <ScaleCrop>false</ScaleCrop>
  <Company/>
  <LinksUpToDate>false</LinksUpToDate>
  <CharactersWithSpaces>14740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administrator</cp:lastModifiedBy>
  <cp:revision>3</cp:revision>
  <cp:lastPrinted>2016-03-18T12:48:00Z</cp:lastPrinted>
  <dcterms:created xsi:type="dcterms:W3CDTF">2015-11-10T12:58:00Z</dcterms:created>
  <dcterms:modified xsi:type="dcterms:W3CDTF">2016-03-18T12:58:00Z</dcterms:modified>
</cp:coreProperties>
</file>